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A578" w14:textId="3E19126F" w:rsidR="000F3DAC" w:rsidRPr="003B4282" w:rsidRDefault="000F3DAC" w:rsidP="003B4282">
      <w:pPr>
        <w:jc w:val="center"/>
      </w:pPr>
      <w:r w:rsidRPr="003B4282">
        <w:rPr>
          <w:rFonts w:ascii="Arial" w:hAnsi="Arial" w:cs="Arial"/>
          <w:b/>
          <w:bCs/>
          <w:sz w:val="21"/>
          <w:szCs w:val="21"/>
        </w:rPr>
        <w:t>Trinity Investors Significant Business Disruption (SBD) Disclosure</w:t>
      </w:r>
    </w:p>
    <w:p w14:paraId="051E1968" w14:textId="0F69EEF8" w:rsidR="000F3DAC" w:rsidRPr="003B4282" w:rsidRDefault="000F3DAC" w:rsidP="003B4282">
      <w:pPr>
        <w:jc w:val="center"/>
      </w:pPr>
      <w:r w:rsidRPr="003B4282">
        <w:t xml:space="preserve">Updated </w:t>
      </w:r>
      <w:r w:rsidR="003B4282">
        <w:t>July 13</w:t>
      </w:r>
      <w:r w:rsidRPr="003B4282">
        <w:t>, 2023</w:t>
      </w:r>
    </w:p>
    <w:p w14:paraId="24BA9800" w14:textId="77777777" w:rsidR="000F3DAC" w:rsidRPr="003B4282" w:rsidRDefault="000F3DAC"/>
    <w:p w14:paraId="2E33CF31" w14:textId="5F6A1CF3" w:rsidR="000F3DAC" w:rsidRPr="003B4282" w:rsidRDefault="000F3DAC">
      <w:r w:rsidRPr="003B4282">
        <w:t>In accordance with regulatory requirements and professional business practices, our firm has developed procedures in the event of a Significant Business Disruption (</w:t>
      </w:r>
      <w:r w:rsidR="003B4282">
        <w:t>“</w:t>
      </w:r>
      <w:r w:rsidRPr="003B4282">
        <w:t>SBD</w:t>
      </w:r>
      <w:r w:rsidR="003B4282">
        <w:t>”</w:t>
      </w:r>
      <w:r w:rsidRPr="003B4282">
        <w:t>)</w:t>
      </w:r>
      <w:r w:rsidR="003B4282">
        <w:t>.</w:t>
      </w:r>
      <w:r w:rsidRPr="003B4282">
        <w:t xml:space="preserve"> </w:t>
      </w:r>
    </w:p>
    <w:p w14:paraId="7F024D51" w14:textId="77777777" w:rsidR="000F3DAC" w:rsidRPr="003B4282" w:rsidRDefault="000F3DAC"/>
    <w:p w14:paraId="1A1101C6" w14:textId="3B97EFBA" w:rsidR="000F3DAC" w:rsidRPr="003B4282" w:rsidRDefault="000F3DAC">
      <w:r w:rsidRPr="003B4282">
        <w:t>A</w:t>
      </w:r>
      <w:r w:rsidR="003B4282">
        <w:t>n</w:t>
      </w:r>
      <w:r w:rsidRPr="003B4282">
        <w:t xml:space="preserve"> SBD is a situation which may cause stress to our customers as we provide our customers with financial services in the areas of transaction order receipt and order entry. </w:t>
      </w:r>
    </w:p>
    <w:p w14:paraId="09AB9CB2" w14:textId="77777777" w:rsidR="000F3DAC" w:rsidRPr="003B4282" w:rsidRDefault="000F3DAC"/>
    <w:p w14:paraId="0A1DC0E6" w14:textId="1F1BF58E" w:rsidR="000F3DAC" w:rsidRPr="003B4282" w:rsidRDefault="000F3DAC">
      <w:r w:rsidRPr="003B4282">
        <w:t xml:space="preserve">SBDs may occur </w:t>
      </w:r>
      <w:proofErr w:type="gramStart"/>
      <w:r w:rsidRPr="003B4282">
        <w:t>as a result of</w:t>
      </w:r>
      <w:proofErr w:type="gramEnd"/>
      <w:r w:rsidRPr="003B4282">
        <w:t xml:space="preserve"> weather events, fire, or terrorist actions</w:t>
      </w:r>
      <w:r w:rsidR="003B4282">
        <w:t>, among others</w:t>
      </w:r>
      <w:r w:rsidRPr="003B4282">
        <w:t xml:space="preserve">. They may affect our firm and our customers in varying degrees: a firm-only business disruption, a disruption to a single building, a disruption to a business district, a citywide business disruption, and a regional disruption. </w:t>
      </w:r>
    </w:p>
    <w:p w14:paraId="2372064C" w14:textId="77777777" w:rsidR="000F3DAC" w:rsidRPr="003B4282" w:rsidRDefault="000F3DAC"/>
    <w:p w14:paraId="04967E81" w14:textId="77777777" w:rsidR="000F3DAC" w:rsidRPr="003B4282" w:rsidRDefault="000F3DAC">
      <w:r w:rsidRPr="003B4282">
        <w:t xml:space="preserve">It is Trinity’s intention to be </w:t>
      </w:r>
      <w:proofErr w:type="gramStart"/>
      <w:r w:rsidRPr="003B4282">
        <w:t>in a position</w:t>
      </w:r>
      <w:proofErr w:type="gramEnd"/>
      <w:r w:rsidRPr="003B4282">
        <w:t xml:space="preserve"> to continue to serve our customer's needs in any of these SBD events. </w:t>
      </w:r>
    </w:p>
    <w:p w14:paraId="6B94EE60" w14:textId="77777777" w:rsidR="000F3DAC" w:rsidRPr="003B4282" w:rsidRDefault="000F3DAC"/>
    <w:p w14:paraId="7D82BDAC" w14:textId="41E66859" w:rsidR="000F3DAC" w:rsidRPr="003B4282" w:rsidRDefault="000F3DAC">
      <w:r w:rsidRPr="003B4282">
        <w:t xml:space="preserve">The two most serious challenges we will overcome </w:t>
      </w:r>
      <w:r w:rsidR="003B4282">
        <w:t>are</w:t>
      </w:r>
      <w:r w:rsidR="003B4282" w:rsidRPr="003B4282">
        <w:t xml:space="preserve"> </w:t>
      </w:r>
      <w:r w:rsidRPr="003B4282">
        <w:t xml:space="preserve">a regional loss of power and telecommunications. </w:t>
      </w:r>
    </w:p>
    <w:p w14:paraId="4F7711BF" w14:textId="77777777" w:rsidR="000F3DAC" w:rsidRPr="003B4282" w:rsidRDefault="000F3DAC"/>
    <w:p w14:paraId="0BDBDD36" w14:textId="3F3DFE04" w:rsidR="003A1EDC" w:rsidRPr="003B4282" w:rsidRDefault="000F3DAC">
      <w:r w:rsidRPr="003B4282">
        <w:t xml:space="preserve">To accomplish the goal of continuing to provide service to our customers in the event of a SBD, Trinity has implemented developed and installed a Business Continuity and Disaster Recovery Plan (BC/DR) which we feel will provide a seamless </w:t>
      </w:r>
      <w:r w:rsidR="003B4282">
        <w:t xml:space="preserve">transition to remote work until the primary location is repaired, or a new primary location is selected. </w:t>
      </w:r>
    </w:p>
    <w:p w14:paraId="0F864BFE" w14:textId="77777777" w:rsidR="003A1EDC" w:rsidRPr="003B4282" w:rsidRDefault="003A1EDC"/>
    <w:p w14:paraId="56371B7F" w14:textId="3E3AD657" w:rsidR="003A1EDC" w:rsidRPr="003B4282" w:rsidRDefault="000F3DAC" w:rsidP="003A1EDC">
      <w:r w:rsidRPr="003B4282">
        <w:t>In a</w:t>
      </w:r>
      <w:r w:rsidR="003B4282">
        <w:t>n</w:t>
      </w:r>
      <w:r w:rsidRPr="003B4282">
        <w:t xml:space="preserve"> SBD situation</w:t>
      </w:r>
      <w:r w:rsidR="003A1EDC" w:rsidRPr="003B4282">
        <w:t xml:space="preserve"> y</w:t>
      </w:r>
      <w:r w:rsidRPr="003B4282">
        <w:t xml:space="preserve">our primary contact method will </w:t>
      </w:r>
      <w:r w:rsidR="003A1EDC" w:rsidRPr="003B4282">
        <w:t xml:space="preserve">be: </w:t>
      </w:r>
    </w:p>
    <w:p w14:paraId="3951569C" w14:textId="77777777" w:rsidR="003A1EDC" w:rsidRPr="003B4282" w:rsidRDefault="003A1EDC" w:rsidP="003A1EDC"/>
    <w:p w14:paraId="2C58E8EC" w14:textId="4846B792" w:rsidR="003A1EDC" w:rsidRPr="003B4282" w:rsidRDefault="003A1EDC" w:rsidP="003A1EDC">
      <w:pPr>
        <w:pStyle w:val="ListParagraph"/>
        <w:numPr>
          <w:ilvl w:val="0"/>
          <w:numId w:val="3"/>
        </w:numPr>
      </w:pPr>
      <w:r w:rsidRPr="003B4282">
        <w:t xml:space="preserve">Trinity’s primary </w:t>
      </w:r>
      <w:r w:rsidR="000F3DAC" w:rsidRPr="003B4282">
        <w:t>telephone number</w:t>
      </w:r>
      <w:r w:rsidR="003B4282">
        <w:t>:</w:t>
      </w:r>
      <w:r w:rsidR="000F3DAC" w:rsidRPr="003B4282">
        <w:t xml:space="preserve"> (817) 310-2900. In the event of a significant event, calls will be forwarded to cell phones with voicemail capabilities. </w:t>
      </w:r>
    </w:p>
    <w:p w14:paraId="5A870850" w14:textId="06BBB4D5" w:rsidR="003A1EDC" w:rsidRPr="003B4282" w:rsidRDefault="003A1EDC" w:rsidP="003A1EDC">
      <w:pPr>
        <w:pStyle w:val="ListParagraph"/>
        <w:numPr>
          <w:ilvl w:val="0"/>
          <w:numId w:val="3"/>
        </w:numPr>
      </w:pPr>
      <w:r w:rsidRPr="003B4282">
        <w:t xml:space="preserve">Client Relations email address at </w:t>
      </w:r>
      <w:hyperlink r:id="rId5" w:history="1">
        <w:r w:rsidRPr="003B4282">
          <w:rPr>
            <w:rStyle w:val="Hyperlink"/>
            <w:color w:val="auto"/>
          </w:rPr>
          <w:t>clientrelations@trinityinvestors.com</w:t>
        </w:r>
      </w:hyperlink>
    </w:p>
    <w:p w14:paraId="7E2B9E77" w14:textId="70F2983F" w:rsidR="003A1EDC" w:rsidRPr="003B4282" w:rsidRDefault="003A1EDC" w:rsidP="003A1EDC">
      <w:pPr>
        <w:pStyle w:val="ListParagraph"/>
        <w:numPr>
          <w:ilvl w:val="0"/>
          <w:numId w:val="3"/>
        </w:numPr>
      </w:pPr>
      <w:r w:rsidRPr="003B4282">
        <w:t>Your registered representative’s phone or texting number</w:t>
      </w:r>
    </w:p>
    <w:p w14:paraId="24AD0137" w14:textId="77777777" w:rsidR="003A1EDC" w:rsidRPr="003B4282" w:rsidRDefault="003A1EDC" w:rsidP="003A1EDC">
      <w:pPr>
        <w:pStyle w:val="ListParagraph"/>
      </w:pPr>
    </w:p>
    <w:p w14:paraId="6283B055" w14:textId="0EB82BB8" w:rsidR="008463FD" w:rsidRPr="003B4282" w:rsidRDefault="000F3DAC">
      <w:r w:rsidRPr="003B4282">
        <w:t>While it is highly recommended that each customer maintain all statements and investment documents, our firm and associated firms with which we conduct business have established similar Business Continuity Plans that contain alternate business locations and back up of all client records</w:t>
      </w:r>
      <w:r w:rsidR="003B4282">
        <w:t>.</w:t>
      </w:r>
    </w:p>
    <w:sectPr w:rsidR="008463FD" w:rsidRPr="003B4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915F8"/>
    <w:multiLevelType w:val="hybridMultilevel"/>
    <w:tmpl w:val="6BE0D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55343"/>
    <w:multiLevelType w:val="hybridMultilevel"/>
    <w:tmpl w:val="56C8BE3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529A6"/>
    <w:multiLevelType w:val="hybridMultilevel"/>
    <w:tmpl w:val="08C0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0061767">
    <w:abstractNumId w:val="2"/>
  </w:num>
  <w:num w:numId="2" w16cid:durableId="233471355">
    <w:abstractNumId w:val="0"/>
  </w:num>
  <w:num w:numId="3" w16cid:durableId="694305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AC"/>
    <w:rsid w:val="000F3DAC"/>
    <w:rsid w:val="0028667E"/>
    <w:rsid w:val="002D73D4"/>
    <w:rsid w:val="003A1EDC"/>
    <w:rsid w:val="003B4282"/>
    <w:rsid w:val="007E6578"/>
    <w:rsid w:val="00951766"/>
    <w:rsid w:val="00B5677F"/>
    <w:rsid w:val="00DD02F4"/>
    <w:rsid w:val="00DD1554"/>
    <w:rsid w:val="00DD2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9F695"/>
  <w15:chartTrackingRefBased/>
  <w15:docId w15:val="{3617EE84-0BAA-42EE-B5BE-B1F93E81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EDC"/>
    <w:pPr>
      <w:ind w:left="720"/>
      <w:contextualSpacing/>
    </w:pPr>
  </w:style>
  <w:style w:type="character" w:styleId="Hyperlink">
    <w:name w:val="Hyperlink"/>
    <w:basedOn w:val="DefaultParagraphFont"/>
    <w:uiPriority w:val="99"/>
    <w:unhideWhenUsed/>
    <w:rsid w:val="003A1EDC"/>
    <w:rPr>
      <w:color w:val="0563C1" w:themeColor="hyperlink"/>
      <w:u w:val="single"/>
    </w:rPr>
  </w:style>
  <w:style w:type="character" w:styleId="UnresolvedMention">
    <w:name w:val="Unresolved Mention"/>
    <w:basedOn w:val="DefaultParagraphFont"/>
    <w:uiPriority w:val="99"/>
    <w:semiHidden/>
    <w:unhideWhenUsed/>
    <w:rsid w:val="003A1EDC"/>
    <w:rPr>
      <w:color w:val="605E5C"/>
      <w:shd w:val="clear" w:color="auto" w:fill="E1DFDD"/>
    </w:rPr>
  </w:style>
  <w:style w:type="paragraph" w:styleId="Revision">
    <w:name w:val="Revision"/>
    <w:hidden/>
    <w:uiPriority w:val="99"/>
    <w:semiHidden/>
    <w:rsid w:val="003B428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ientrelations@trinityinvesto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Swanson</dc:creator>
  <cp:keywords/>
  <dc:description/>
  <cp:lastModifiedBy>Luke Sohl</cp:lastModifiedBy>
  <cp:revision>2</cp:revision>
  <dcterms:created xsi:type="dcterms:W3CDTF">2023-07-13T16:32:00Z</dcterms:created>
  <dcterms:modified xsi:type="dcterms:W3CDTF">2023-07-13T16:32:00Z</dcterms:modified>
</cp:coreProperties>
</file>